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43E" w:rsidRDefault="00DA398F" w:rsidP="008A3074">
      <w:pPr>
        <w:jc w:val="center"/>
        <w:rPr>
          <w:rFonts w:ascii="Verdana" w:eastAsia="Times New Roman" w:hAnsi="Verdana" w:cs="Times New Roman"/>
          <w:color w:val="666666"/>
          <w:sz w:val="40"/>
          <w:szCs w:val="24"/>
          <w:lang w:eastAsia="en-GB"/>
        </w:rPr>
      </w:pPr>
      <w:bookmarkStart w:id="0" w:name="_GoBack"/>
      <w:bookmarkEnd w:id="0"/>
      <w:r>
        <w:rPr>
          <w:rFonts w:ascii="Verdana" w:eastAsia="Times New Roman" w:hAnsi="Verdana" w:cs="Times New Roman"/>
          <w:color w:val="666666"/>
          <w:sz w:val="40"/>
          <w:szCs w:val="24"/>
          <w:lang w:eastAsia="en-GB"/>
        </w:rPr>
        <w:t>ART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83"/>
        <w:gridCol w:w="1154"/>
        <w:gridCol w:w="2034"/>
        <w:gridCol w:w="2243"/>
        <w:gridCol w:w="2296"/>
      </w:tblGrid>
      <w:tr w:rsidR="00DA398F" w:rsidRPr="00DA398F" w:rsidTr="00DA398F">
        <w:trPr>
          <w:tblCellSpacing w:w="0" w:type="dxa"/>
        </w:trPr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b/>
                <w:bCs/>
                <w:color w:val="666666"/>
                <w:sz w:val="24"/>
                <w:szCs w:val="24"/>
                <w:lang w:eastAsia="en-GB"/>
              </w:rPr>
              <w:t>Milestone 1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b/>
                <w:bCs/>
                <w:color w:val="666666"/>
                <w:sz w:val="24"/>
                <w:szCs w:val="24"/>
                <w:lang w:eastAsia="en-GB"/>
              </w:rPr>
              <w:t>Milestone 2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b/>
                <w:bCs/>
                <w:color w:val="666666"/>
                <w:sz w:val="24"/>
                <w:szCs w:val="24"/>
                <w:lang w:eastAsia="en-GB"/>
              </w:rPr>
              <w:t>Milestone 3</w:t>
            </w:r>
          </w:p>
        </w:tc>
      </w:tr>
      <w:tr w:rsidR="00DA398F" w:rsidRPr="00DA398F" w:rsidTr="00DA398F">
        <w:trPr>
          <w:tblCellSpacing w:w="0" w:type="dxa"/>
        </w:trPr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To develop ideas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Respond to ideas and starting points.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Explore ideas and collect visual information.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Explore different methods and materials as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ideas develop.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Develop ideas from starting points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throughout the curriculum.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Collect information, sketches and resources.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Adapt and refine ideas as they progress.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Explore ideas in a variety of ways.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Comment on artworks using visual language.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Develop and imaginatively extend ideas from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starting points throughout the curriculum.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Collect information, sketches and resources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and present ideas imaginatively in a sketch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book.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Use the qualities of materials to enhance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ideas.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Spot the potential in unexpected results as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work progresses.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Comment on artworks with a fluent grasp of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visual language.</w:t>
            </w:r>
          </w:p>
        </w:tc>
      </w:tr>
      <w:tr w:rsidR="00DA398F" w:rsidRPr="00DA398F" w:rsidTr="00DA398F">
        <w:trPr>
          <w:tblCellSpacing w:w="0" w:type="dxa"/>
        </w:trPr>
        <w:tc>
          <w:tcPr>
            <w:tcW w:w="73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To master techniques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 xml:space="preserve">Painting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thick and thin brushes.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Mix primary colours to make secondary.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Add white to colours to make tints and black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to colours to make tones.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• Create colour wheels.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• Use a number of brush techniques using thick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and thin brushes to produce shapes, textures</w:t>
            </w:r>
            <w:proofErr w:type="gramStart"/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,</w:t>
            </w:r>
            <w:proofErr w:type="gramEnd"/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patterns and lines.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Mix colours effectively.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• Use watercolour paint to produce washes for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backgrounds then add detail.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Experiment with creating mood with colour.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• Sketch (lightly) before painting to combine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line and colour.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Create a colour palette based upon colours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observed in the natural or built world.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 xml:space="preserve">• Use the qualities of 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watercolour and acrylic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paints to create visually interesting pieces.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Combine colours, tones and tints to enhance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the mood of a piece.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Use brush techniques and the qualities of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paint to create texture.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Develop a personal style of painting, drawing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upon ideas from other artists.</w:t>
            </w:r>
          </w:p>
        </w:tc>
      </w:tr>
      <w:tr w:rsidR="00DA398F" w:rsidRPr="00DA398F" w:rsidTr="00DA398F">
        <w:trPr>
          <w:tblCellSpacing w:w="0" w:type="dxa"/>
        </w:trPr>
        <w:tc>
          <w:tcPr>
            <w:tcW w:w="73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 xml:space="preserve">Collage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a combination of materials that are cut</w:t>
            </w:r>
            <w:proofErr w:type="gramStart"/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,</w:t>
            </w:r>
            <w:proofErr w:type="gramEnd"/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torn and glued.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Sort and arrange materials.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Mix materials to create texture.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Select and arrange materials for a striking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effect.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Ensure work is precise.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Use coiling, overlapping, tessellation, mosaic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and montage.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Mix textures (rough and smooth, plain and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patterned).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Combine visual and tactile qualities.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Use ceramic mosaic materials and techniques.</w:t>
            </w:r>
          </w:p>
        </w:tc>
      </w:tr>
      <w:tr w:rsidR="00DA398F" w:rsidRPr="00DA398F" w:rsidTr="00DA398F">
        <w:trPr>
          <w:tblCellSpacing w:w="0" w:type="dxa"/>
        </w:trPr>
        <w:tc>
          <w:tcPr>
            <w:tcW w:w="73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 xml:space="preserve">Sculpture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a combination of shapes.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Include lines and texture.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Use rolled up paper, straws, paper, card and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clay as materials.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• Use techniques such as rolling, cutting</w:t>
            </w:r>
            <w:proofErr w:type="gramStart"/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,</w:t>
            </w:r>
            <w:proofErr w:type="gramEnd"/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moulding and carving.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• Create and combine shapes to create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recognisable forms (e.g. shapes made from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nets or solid materials).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 xml:space="preserve">• Include texture that conveys 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feelings</w:t>
            </w:r>
            <w:proofErr w:type="gramStart"/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,</w:t>
            </w:r>
            <w:proofErr w:type="gramEnd"/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expression or movement.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Use clay and other mouldable materials.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Add materials to provide interesting detail.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• Show life-like qualities and real-life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proportions or, if more abstract, provoke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different interpretations.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Use tools to carve and add shapes, texture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and pattern.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Combine visual and tactile qualities.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Use frameworks (such as wire or moulds) to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provide stability and form.</w:t>
            </w:r>
          </w:p>
        </w:tc>
      </w:tr>
      <w:tr w:rsidR="00DA398F" w:rsidRPr="00DA398F" w:rsidTr="00DA398F">
        <w:trPr>
          <w:tblCellSpacing w:w="0" w:type="dxa"/>
        </w:trPr>
        <w:tc>
          <w:tcPr>
            <w:tcW w:w="73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 xml:space="preserve">Drawing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Draw lines of different sizes and thickness.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Colour (own work) neatly following the lines.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Show pattern and texture by adding dots and lines.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Show different tones by using coloured pencils.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 xml:space="preserve">• Use different </w:t>
            </w:r>
            <w:proofErr w:type="spellStart"/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hardnesses</w:t>
            </w:r>
            <w:proofErr w:type="spellEnd"/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 xml:space="preserve"> of pencils to show line, tone and texture.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Annotate sketches to explain and elaborate ideas.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Sketch lightly (no need to use a rubber to correct mistakes).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shading to show light and shadow.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hatching and cross hatching to show tone and texture.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a variety of techniques to add interesting effects (e.g. reflections, shadows, direction of sunlight).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a choice of techniques to depict movement, perspective, shadows and reflection.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Choose a style of drawing suitable for the work (e.g. realistic or impressionistic).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lines to represent movement.</w:t>
            </w:r>
          </w:p>
        </w:tc>
      </w:tr>
      <w:tr w:rsidR="00DA398F" w:rsidRPr="00DA398F" w:rsidTr="00DA398F">
        <w:trPr>
          <w:tblCellSpacing w:w="0" w:type="dxa"/>
        </w:trPr>
        <w:tc>
          <w:tcPr>
            <w:tcW w:w="73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 xml:space="preserve">Print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repeating or overlapping shapes.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 xml:space="preserve">• Mimic print from the environment 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(e.g. wallpapers).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objects to create prints (e.g. fruit, vegetables or sponges).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Press, roll, rub and stamp to make prints.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• Use layers of two or more colours.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 xml:space="preserve">• Replicate patterns observed in natural or 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built environments. 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Make printing blocks (e.g. from coiled string glued to a block).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Make precise repeating patterns.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• Build up layers of colours.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Create an accurate pattern, showing fine detail.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 xml:space="preserve">• Use a range of visual elements 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to reflect the purpose of the work.</w:t>
            </w:r>
          </w:p>
        </w:tc>
      </w:tr>
      <w:tr w:rsidR="00DA398F" w:rsidRPr="00DA398F" w:rsidTr="00DA398F">
        <w:trPr>
          <w:tblCellSpacing w:w="0" w:type="dxa"/>
        </w:trPr>
        <w:tc>
          <w:tcPr>
            <w:tcW w:w="73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 xml:space="preserve">Textiles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weaving to create a pattern.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Join materials using glue and/or a stitch.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plaiting.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dip dye techniques.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Shape and stitch materials.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basic cross stitch and back stitch.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Colour fabric.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Create weavings.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Quilt, pad and gather fabric.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Show precision in techniques.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Choose from a range of stitching techniques.</w:t>
            </w:r>
          </w:p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Combine previously learned techniques to create pieces.</w:t>
            </w:r>
          </w:p>
        </w:tc>
      </w:tr>
      <w:tr w:rsidR="00DA398F" w:rsidRPr="00DA398F" w:rsidTr="00DA398F">
        <w:trPr>
          <w:tblCellSpacing w:w="0" w:type="dxa"/>
        </w:trPr>
        <w:tc>
          <w:tcPr>
            <w:tcW w:w="73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 xml:space="preserve">Digital media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Use a wide range of tools to create different textures, lines, tones, colours and shapes.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Create images, video and sound recordings and explain why they were created.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Enhance digital media by editing (including sound, video, animation, still images and installations).</w:t>
            </w:r>
          </w:p>
        </w:tc>
      </w:tr>
      <w:tr w:rsidR="00DA398F" w:rsidRPr="00DA398F" w:rsidTr="00DA398F">
        <w:trPr>
          <w:tblCellSpacing w:w="0" w:type="dxa"/>
        </w:trPr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To take inspiration from the greats (classic and modern)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Describe the work of notable artists</w:t>
            </w:r>
            <w:proofErr w:type="gramStart"/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,</w:t>
            </w:r>
            <w:proofErr w:type="gramEnd"/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artisans and designers.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Use some of the ideas of artists studied to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create pieces.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Replicate some of the techniques used by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notable artists, artisans and designers.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Create original pieces that are influenced by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studies of others.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8F" w:rsidRPr="00DA398F" w:rsidRDefault="00DA398F" w:rsidP="00DA398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</w:pP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t>• Give details (including own sketches) about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the style of some notable artists, artisans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and designers.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Show how the work of those studied was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 xml:space="preserve">influential in both society and to 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lastRenderedPageBreak/>
              <w:t>other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artists.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• Create original pieces that show a range of</w:t>
            </w:r>
            <w:r w:rsidRPr="00DA398F">
              <w:rPr>
                <w:rFonts w:ascii="Verdana" w:eastAsia="Times New Roman" w:hAnsi="Verdana" w:cs="Times New Roman"/>
                <w:color w:val="666666"/>
                <w:sz w:val="24"/>
                <w:szCs w:val="24"/>
                <w:lang w:eastAsia="en-GB"/>
              </w:rPr>
              <w:br/>
              <w:t>influences and styles.</w:t>
            </w:r>
          </w:p>
        </w:tc>
      </w:tr>
    </w:tbl>
    <w:p w:rsidR="00DA398F" w:rsidRPr="00DA398F" w:rsidRDefault="00DA398F" w:rsidP="00DA398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</w:pPr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lastRenderedPageBreak/>
        <w:t xml:space="preserve">• The ability to use visual language </w:t>
      </w:r>
      <w:proofErr w:type="spellStart"/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>skillfully</w:t>
      </w:r>
      <w:proofErr w:type="spellEnd"/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 xml:space="preserve"> and convincingly (for example, line, shape, pattern, colour, texture, form) to express emotions, interpret observations, convey insights and accentuate their individuality.</w:t>
      </w:r>
    </w:p>
    <w:p w:rsidR="00DA398F" w:rsidRPr="00DA398F" w:rsidRDefault="00DA398F" w:rsidP="00DA398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</w:pPr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>• The ability to communicate fluently in visual and tactile form.</w:t>
      </w:r>
    </w:p>
    <w:p w:rsidR="00DA398F" w:rsidRPr="00DA398F" w:rsidRDefault="00DA398F" w:rsidP="00DA398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</w:pPr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>• The ability to draw confidently and adventurously from observation, memory and imagination.</w:t>
      </w:r>
    </w:p>
    <w:p w:rsidR="00DA398F" w:rsidRPr="00DA398F" w:rsidRDefault="00DA398F" w:rsidP="00DA398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</w:pPr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>• The ability to explore and invent marks, develop and deconstruct ideas and communicate perceptively and powerfully through purposeful drawing in 2D, 3D or digital media.</w:t>
      </w:r>
    </w:p>
    <w:p w:rsidR="00DA398F" w:rsidRPr="00DA398F" w:rsidRDefault="00DA398F" w:rsidP="00DA398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</w:pPr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 xml:space="preserve">• An impressive knowledge and understanding of other artists, </w:t>
      </w:r>
      <w:proofErr w:type="spellStart"/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>craftmakers</w:t>
      </w:r>
      <w:proofErr w:type="spellEnd"/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 xml:space="preserve"> and designers.</w:t>
      </w:r>
    </w:p>
    <w:p w:rsidR="00DA398F" w:rsidRPr="00DA398F" w:rsidRDefault="00DA398F" w:rsidP="00DA398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</w:pPr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>• The ability to think and act like creative practitioners by using their knowledge and understanding to inform, inspire and interpret ideas, observations and feelings.</w:t>
      </w:r>
    </w:p>
    <w:p w:rsidR="00DA398F" w:rsidRPr="00DA398F" w:rsidRDefault="00DA398F" w:rsidP="00DA398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</w:pPr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>• Independence, initiative and originality which they can use to develop their creativity.</w:t>
      </w:r>
    </w:p>
    <w:p w:rsidR="00DA398F" w:rsidRPr="00DA398F" w:rsidRDefault="00DA398F" w:rsidP="00DA398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</w:pPr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 xml:space="preserve">• The ability to select and use materials, processes and techniques </w:t>
      </w:r>
      <w:proofErr w:type="spellStart"/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>skillfully</w:t>
      </w:r>
      <w:proofErr w:type="spellEnd"/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 xml:space="preserve"> and inventively to realise intentions and capitalise on the unexpected.</w:t>
      </w:r>
    </w:p>
    <w:p w:rsidR="00DA398F" w:rsidRPr="00DA398F" w:rsidRDefault="00DA398F" w:rsidP="00DA398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</w:pPr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>• The ability to reflect on, analyse and critically evaluate their own work and that of others.</w:t>
      </w:r>
    </w:p>
    <w:p w:rsidR="00DA398F" w:rsidRPr="00DA398F" w:rsidRDefault="00DA398F" w:rsidP="00DA398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</w:pPr>
      <w:r w:rsidRPr="00DA398F">
        <w:rPr>
          <w:rFonts w:ascii="Verdana" w:eastAsia="Times New Roman" w:hAnsi="Verdana" w:cs="Times New Roman"/>
          <w:color w:val="666666"/>
          <w:sz w:val="24"/>
          <w:szCs w:val="24"/>
          <w:lang w:eastAsia="en-GB"/>
        </w:rPr>
        <w:t>• A passion for and a commitment to the subject.</w:t>
      </w:r>
    </w:p>
    <w:p w:rsidR="00C029F1" w:rsidRDefault="00C029F1" w:rsidP="008A3074">
      <w:pPr>
        <w:jc w:val="center"/>
        <w:rPr>
          <w:rFonts w:ascii="Verdana" w:eastAsia="Times New Roman" w:hAnsi="Verdana" w:cs="Times New Roman"/>
          <w:color w:val="666666"/>
          <w:sz w:val="40"/>
          <w:szCs w:val="24"/>
          <w:lang w:eastAsia="en-GB"/>
        </w:rPr>
      </w:pPr>
    </w:p>
    <w:sectPr w:rsidR="00C02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0C3"/>
    <w:rsid w:val="00085972"/>
    <w:rsid w:val="00216DE8"/>
    <w:rsid w:val="00351285"/>
    <w:rsid w:val="004C20C3"/>
    <w:rsid w:val="008A3074"/>
    <w:rsid w:val="00A0443E"/>
    <w:rsid w:val="00C029F1"/>
    <w:rsid w:val="00CE7E04"/>
    <w:rsid w:val="00DA398F"/>
    <w:rsid w:val="00DB6998"/>
    <w:rsid w:val="00EC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0EFFF9-169F-49A4-A42A-BF2C2FD4A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3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0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9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1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75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2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9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3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2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89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8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06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65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71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37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62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5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23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2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05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77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00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1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10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94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95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45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74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2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0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01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8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6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66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33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39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5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2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1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92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69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14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2016</dc:creator>
  <cp:keywords/>
  <dc:description/>
  <cp:lastModifiedBy>Office 2016</cp:lastModifiedBy>
  <cp:revision>2</cp:revision>
  <cp:lastPrinted>2019-04-11T11:14:00Z</cp:lastPrinted>
  <dcterms:created xsi:type="dcterms:W3CDTF">2021-07-05T08:46:00Z</dcterms:created>
  <dcterms:modified xsi:type="dcterms:W3CDTF">2021-07-05T08:46:00Z</dcterms:modified>
</cp:coreProperties>
</file>