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62C7" w:rsidRPr="00090BBD" w:rsidRDefault="00DE1895" w:rsidP="003F62C7">
      <w:pPr>
        <w:shd w:val="clear" w:color="auto" w:fill="FFFFFF"/>
        <w:spacing w:after="300" w:line="240" w:lineRule="auto"/>
        <w:rPr>
          <w:rFonts w:ascii="Gill Sans MT" w:eastAsia="Times New Roman" w:hAnsi="Gill Sans MT" w:cs="Arial"/>
          <w:b/>
          <w:bCs/>
          <w:color w:val="000000" w:themeColor="text1"/>
          <w:sz w:val="28"/>
          <w:szCs w:val="28"/>
          <w:lang w:eastAsia="en-GB"/>
        </w:rPr>
      </w:pPr>
      <w:r>
        <w:rPr>
          <w:rFonts w:ascii="Gill Sans MT" w:eastAsia="Times New Roman" w:hAnsi="Gill Sans MT" w:cs="Arial"/>
          <w:b/>
          <w:bCs/>
          <w:noProof/>
          <w:color w:val="000000" w:themeColor="text1"/>
          <w:sz w:val="28"/>
          <w:szCs w:val="28"/>
          <w:lang w:eastAsia="en-GB"/>
        </w:rPr>
        <w:drawing>
          <wp:anchor distT="0" distB="0" distL="114300" distR="114300" simplePos="0" relativeHeight="251658240" behindDoc="1" locked="0" layoutInCell="1" allowOverlap="1">
            <wp:simplePos x="0" y="0"/>
            <wp:positionH relativeFrom="column">
              <wp:posOffset>5469890</wp:posOffset>
            </wp:positionH>
            <wp:positionV relativeFrom="paragraph">
              <wp:posOffset>238125</wp:posOffset>
            </wp:positionV>
            <wp:extent cx="857250" cy="942340"/>
            <wp:effectExtent l="0" t="0" r="0" b="0"/>
            <wp:wrapTight wrapText="bothSides">
              <wp:wrapPolygon edited="0">
                <wp:start x="0" y="0"/>
                <wp:lineTo x="0" y="20960"/>
                <wp:lineTo x="21120" y="20960"/>
                <wp:lineTo x="211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anery_crest_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57250" cy="942340"/>
                    </a:xfrm>
                    <a:prstGeom prst="rect">
                      <a:avLst/>
                    </a:prstGeom>
                  </pic:spPr>
                </pic:pic>
              </a:graphicData>
            </a:graphic>
          </wp:anchor>
        </w:drawing>
      </w:r>
      <w:r w:rsidR="003F62C7" w:rsidRPr="00090BBD">
        <w:rPr>
          <w:rFonts w:ascii="Gill Sans MT" w:eastAsia="Times New Roman" w:hAnsi="Gill Sans MT" w:cs="Arial"/>
          <w:b/>
          <w:bCs/>
          <w:color w:val="000000" w:themeColor="text1"/>
          <w:sz w:val="28"/>
          <w:szCs w:val="28"/>
          <w:lang w:eastAsia="en-GB"/>
        </w:rPr>
        <w:t>Computing Vision Statement</w:t>
      </w:r>
    </w:p>
    <w:p w:rsidR="00090BBD" w:rsidRPr="00090BBD" w:rsidRDefault="00090BBD" w:rsidP="00090BBD">
      <w:pPr>
        <w:shd w:val="clear" w:color="auto" w:fill="FFFFFF"/>
        <w:spacing w:after="300" w:line="240" w:lineRule="auto"/>
        <w:rPr>
          <w:rFonts w:ascii="Gill Sans MT" w:eastAsia="Times New Roman" w:hAnsi="Gill Sans MT" w:cs="Arial"/>
          <w:color w:val="000000" w:themeColor="text1"/>
          <w:lang w:eastAsia="en-GB"/>
        </w:rPr>
      </w:pPr>
      <w:r w:rsidRPr="00090BBD">
        <w:rPr>
          <w:rFonts w:ascii="Gill Sans MT" w:eastAsia="Times New Roman" w:hAnsi="Gill Sans MT" w:cs="Arial"/>
          <w:i/>
          <w:iCs/>
          <w:color w:val="000000" w:themeColor="text1"/>
          <w:lang w:eastAsia="en-GB"/>
        </w:rPr>
        <w:t>“A high quality computing education equips pupils to understand and change the world through computational thinking. It develops and requires logical thinking and precision. It combines creativity with rigour: pupils apply underlying principles to understand real-world systems, and to create purposeful and usable artefacts,”</w:t>
      </w:r>
      <w:r w:rsidRPr="00090BBD">
        <w:rPr>
          <w:rFonts w:ascii="Gill Sans MT" w:eastAsia="Times New Roman" w:hAnsi="Gill Sans MT" w:cs="Arial"/>
          <w:i/>
          <w:color w:val="000000" w:themeColor="text1"/>
          <w:lang w:eastAsia="en-GB"/>
        </w:rPr>
        <w:br/>
      </w:r>
      <w:r w:rsidRPr="00090BBD">
        <w:rPr>
          <w:rFonts w:ascii="Gill Sans MT" w:eastAsia="Times New Roman" w:hAnsi="Gill Sans MT" w:cs="Arial"/>
          <w:color w:val="000000" w:themeColor="text1"/>
          <w:lang w:eastAsia="en-GB"/>
        </w:rPr>
        <w:t>Computing Curriculum, Programmes of Study, 2019</w:t>
      </w:r>
    </w:p>
    <w:p w:rsidR="001A31C7" w:rsidRPr="00090BBD" w:rsidRDefault="001A31C7" w:rsidP="003F62C7">
      <w:pPr>
        <w:shd w:val="clear" w:color="auto" w:fill="FFFFFF"/>
        <w:spacing w:after="300" w:line="240" w:lineRule="auto"/>
        <w:rPr>
          <w:rFonts w:ascii="Gill Sans MT" w:hAnsi="Gill Sans MT" w:cs="Segoe UI"/>
          <w:b/>
          <w:iCs/>
          <w:color w:val="000000" w:themeColor="text1"/>
          <w:sz w:val="24"/>
          <w:shd w:val="clear" w:color="auto" w:fill="FFFFFF"/>
        </w:rPr>
      </w:pPr>
      <w:r w:rsidRPr="00090BBD">
        <w:rPr>
          <w:rFonts w:ascii="Gill Sans MT" w:hAnsi="Gill Sans MT" w:cs="Segoe UI"/>
          <w:b/>
          <w:iCs/>
          <w:color w:val="000000" w:themeColor="text1"/>
          <w:sz w:val="24"/>
          <w:shd w:val="clear" w:color="auto" w:fill="FFFFFF"/>
        </w:rPr>
        <w:t>Intent</w:t>
      </w:r>
      <w:bookmarkStart w:id="0" w:name="_GoBack"/>
      <w:bookmarkEnd w:id="0"/>
    </w:p>
    <w:p w:rsidR="00090BBD" w:rsidRPr="00090BBD" w:rsidRDefault="00090BBD" w:rsidP="00090BBD">
      <w:pPr>
        <w:spacing w:before="300" w:after="300"/>
        <w:rPr>
          <w:rFonts w:ascii="Gill Sans MT" w:hAnsi="Gill Sans MT" w:cs="Arial"/>
          <w:color w:val="000000" w:themeColor="text1"/>
          <w:lang w:eastAsia="en-GB"/>
        </w:rPr>
      </w:pPr>
      <w:r w:rsidRPr="00090BBD">
        <w:rPr>
          <w:rFonts w:ascii="Gill Sans MT" w:hAnsi="Gill Sans MT" w:cs="Arial"/>
          <w:color w:val="000000" w:themeColor="text1"/>
          <w:lang w:eastAsia="en-GB"/>
        </w:rPr>
        <w:t>The Deanery CE Primary School computing curriculum aims to ensure that all pupils:</w:t>
      </w:r>
    </w:p>
    <w:p w:rsidR="00090BBD" w:rsidRPr="00090BBD" w:rsidRDefault="00090BBD" w:rsidP="00090BBD">
      <w:pPr>
        <w:pStyle w:val="ListParagraph"/>
        <w:numPr>
          <w:ilvl w:val="0"/>
          <w:numId w:val="7"/>
        </w:numPr>
        <w:spacing w:before="300" w:after="300" w:line="240" w:lineRule="auto"/>
        <w:ind w:left="270" w:hanging="270"/>
        <w:rPr>
          <w:rFonts w:ascii="Gill Sans MT" w:eastAsia="Times New Roman" w:hAnsi="Gill Sans MT" w:cs="Arial"/>
          <w:color w:val="000000" w:themeColor="text1"/>
          <w:lang w:eastAsia="en-GB"/>
        </w:rPr>
      </w:pPr>
      <w:proofErr w:type="gramStart"/>
      <w:r w:rsidRPr="00090BBD">
        <w:rPr>
          <w:rFonts w:ascii="Gill Sans MT" w:eastAsia="Times New Roman" w:hAnsi="Gill Sans MT" w:cs="Arial"/>
          <w:color w:val="000000" w:themeColor="text1"/>
          <w:lang w:eastAsia="en-GB"/>
        </w:rPr>
        <w:t>can</w:t>
      </w:r>
      <w:proofErr w:type="gramEnd"/>
      <w:r w:rsidRPr="00090BBD">
        <w:rPr>
          <w:rFonts w:ascii="Gill Sans MT" w:eastAsia="Times New Roman" w:hAnsi="Gill Sans MT" w:cs="Arial"/>
          <w:color w:val="000000" w:themeColor="text1"/>
          <w:lang w:eastAsia="en-GB"/>
        </w:rPr>
        <w:t xml:space="preserve"> understand and apply the fundamental principles and concepts of computer science, including logic, algorithms, decomposition, patterns, abstraction and evaluation. </w:t>
      </w:r>
    </w:p>
    <w:p w:rsidR="00090BBD" w:rsidRPr="00090BBD" w:rsidRDefault="00090BBD" w:rsidP="00090BBD">
      <w:pPr>
        <w:pStyle w:val="ListParagraph"/>
        <w:numPr>
          <w:ilvl w:val="0"/>
          <w:numId w:val="7"/>
        </w:numPr>
        <w:spacing w:before="300" w:after="300" w:line="240" w:lineRule="auto"/>
        <w:ind w:left="270" w:hanging="270"/>
        <w:rPr>
          <w:rFonts w:ascii="Gill Sans MT" w:eastAsia="Times New Roman" w:hAnsi="Gill Sans MT" w:cs="Arial"/>
          <w:color w:val="000000" w:themeColor="text1"/>
          <w:lang w:eastAsia="en-GB"/>
        </w:rPr>
      </w:pPr>
      <w:r w:rsidRPr="00090BBD">
        <w:rPr>
          <w:rFonts w:ascii="Gill Sans MT" w:eastAsia="Times New Roman" w:hAnsi="Gill Sans MT" w:cs="Arial"/>
          <w:color w:val="000000" w:themeColor="text1"/>
          <w:lang w:eastAsia="en-GB"/>
        </w:rPr>
        <w:t>can analyse problems in computational terms, and have repeated practical experience of writing computer programs in order to solve such problems</w:t>
      </w:r>
    </w:p>
    <w:p w:rsidR="00090BBD" w:rsidRPr="00090BBD" w:rsidRDefault="00090BBD" w:rsidP="00090BBD">
      <w:pPr>
        <w:pStyle w:val="ListParagraph"/>
        <w:numPr>
          <w:ilvl w:val="0"/>
          <w:numId w:val="7"/>
        </w:numPr>
        <w:spacing w:before="300" w:after="300" w:line="240" w:lineRule="auto"/>
        <w:ind w:left="270" w:hanging="270"/>
        <w:rPr>
          <w:rFonts w:ascii="Gill Sans MT" w:eastAsia="Times New Roman" w:hAnsi="Gill Sans MT" w:cs="Arial"/>
          <w:color w:val="000000" w:themeColor="text1"/>
          <w:lang w:eastAsia="en-GB"/>
        </w:rPr>
      </w:pPr>
      <w:r w:rsidRPr="00090BBD">
        <w:rPr>
          <w:rFonts w:ascii="Gill Sans MT" w:eastAsia="Times New Roman" w:hAnsi="Gill Sans MT" w:cs="Arial"/>
          <w:color w:val="000000" w:themeColor="text1"/>
          <w:lang w:eastAsia="en-GB"/>
        </w:rPr>
        <w:t>can evaluate and apply information technology, including new or unfamiliar technologies, analytically to solve problems and produce an effective end result</w:t>
      </w:r>
    </w:p>
    <w:p w:rsidR="00090BBD" w:rsidRPr="00090BBD" w:rsidRDefault="00090BBD" w:rsidP="00090BBD">
      <w:pPr>
        <w:pStyle w:val="ListParagraph"/>
        <w:numPr>
          <w:ilvl w:val="0"/>
          <w:numId w:val="7"/>
        </w:numPr>
        <w:spacing w:before="300" w:after="300" w:line="240" w:lineRule="auto"/>
        <w:ind w:left="270" w:hanging="270"/>
        <w:rPr>
          <w:rFonts w:ascii="Gill Sans MT" w:eastAsia="Times New Roman" w:hAnsi="Gill Sans MT" w:cs="Arial"/>
          <w:color w:val="000000" w:themeColor="text1"/>
          <w:lang w:eastAsia="en-GB"/>
        </w:rPr>
      </w:pPr>
      <w:r w:rsidRPr="00090BBD">
        <w:rPr>
          <w:rFonts w:ascii="Gill Sans MT" w:eastAsia="Times New Roman" w:hAnsi="Gill Sans MT" w:cs="Arial"/>
          <w:color w:val="000000" w:themeColor="text1"/>
          <w:lang w:eastAsia="en-GB"/>
        </w:rPr>
        <w:t>are responsible, competent, confident</w:t>
      </w:r>
      <w:r w:rsidR="00DE1895">
        <w:rPr>
          <w:rFonts w:ascii="Gill Sans MT" w:eastAsia="Times New Roman" w:hAnsi="Gill Sans MT" w:cs="Arial"/>
          <w:color w:val="000000" w:themeColor="text1"/>
          <w:lang w:eastAsia="en-GB"/>
        </w:rPr>
        <w:t>, resilient</w:t>
      </w:r>
      <w:r w:rsidRPr="00090BBD">
        <w:rPr>
          <w:rFonts w:ascii="Gill Sans MT" w:eastAsia="Times New Roman" w:hAnsi="Gill Sans MT" w:cs="Arial"/>
          <w:color w:val="000000" w:themeColor="text1"/>
          <w:lang w:eastAsia="en-GB"/>
        </w:rPr>
        <w:t xml:space="preserve"> and creative users of information and communication technology</w:t>
      </w:r>
    </w:p>
    <w:p w:rsidR="001A31C7" w:rsidRPr="00090BBD" w:rsidRDefault="00090BBD" w:rsidP="001A31C7">
      <w:pPr>
        <w:shd w:val="clear" w:color="auto" w:fill="FFFFFF"/>
        <w:spacing w:after="300" w:line="240" w:lineRule="auto"/>
        <w:rPr>
          <w:rFonts w:ascii="Gill Sans MT" w:hAnsi="Gill Sans MT" w:cs="Segoe UI"/>
          <w:b/>
          <w:iCs/>
          <w:color w:val="000000" w:themeColor="text1"/>
          <w:sz w:val="24"/>
          <w:shd w:val="clear" w:color="auto" w:fill="FFFFFF"/>
        </w:rPr>
      </w:pPr>
      <w:r w:rsidRPr="00090BBD">
        <w:rPr>
          <w:rFonts w:ascii="Gill Sans MT" w:hAnsi="Gill Sans MT" w:cs="Segoe UI"/>
          <w:b/>
          <w:iCs/>
          <w:color w:val="000000" w:themeColor="text1"/>
          <w:sz w:val="24"/>
          <w:shd w:val="clear" w:color="auto" w:fill="FFFFFF"/>
        </w:rPr>
        <w:t>Implementation</w:t>
      </w:r>
    </w:p>
    <w:p w:rsidR="00090BBD" w:rsidRPr="00090BBD" w:rsidRDefault="00090BBD" w:rsidP="00090BBD">
      <w:pPr>
        <w:shd w:val="clear" w:color="auto" w:fill="FFFFFF"/>
        <w:spacing w:after="300" w:line="240" w:lineRule="auto"/>
        <w:rPr>
          <w:rFonts w:ascii="Gill Sans MT" w:eastAsia="Times New Roman" w:hAnsi="Gill Sans MT" w:cs="Arial"/>
          <w:color w:val="000000" w:themeColor="text1"/>
          <w:lang w:eastAsia="en-GB"/>
        </w:rPr>
      </w:pPr>
      <w:r w:rsidRPr="00090BBD">
        <w:rPr>
          <w:rFonts w:ascii="Gill Sans MT" w:eastAsia="Times New Roman" w:hAnsi="Gill Sans MT" w:cs="Arial"/>
          <w:color w:val="000000" w:themeColor="text1"/>
          <w:lang w:eastAsia="en-GB"/>
        </w:rPr>
        <w:t xml:space="preserve">Computational thinking is vital in helping children to solve problems, design systems, and understand the power and limits of human and machine intelligence. We believe it is a skill that empowers, and one that all pupils should be aware of and develop competence </w:t>
      </w:r>
      <w:proofErr w:type="gramStart"/>
      <w:r w:rsidRPr="00090BBD">
        <w:rPr>
          <w:rFonts w:ascii="Gill Sans MT" w:eastAsia="Times New Roman" w:hAnsi="Gill Sans MT" w:cs="Arial"/>
          <w:color w:val="000000" w:themeColor="text1"/>
          <w:lang w:eastAsia="en-GB"/>
        </w:rPr>
        <w:t>in</w:t>
      </w:r>
      <w:proofErr w:type="gramEnd"/>
      <w:r w:rsidRPr="00090BBD">
        <w:rPr>
          <w:rFonts w:ascii="Gill Sans MT" w:eastAsia="Times New Roman" w:hAnsi="Gill Sans MT" w:cs="Arial"/>
          <w:color w:val="000000" w:themeColor="text1"/>
          <w:lang w:eastAsia="en-GB"/>
        </w:rPr>
        <w:t>. Pupils who can think computationally are better able to conceptualise, understand and use computer-based technology, and so are better prepared for today’s world and future.</w:t>
      </w:r>
    </w:p>
    <w:p w:rsidR="00090BBD" w:rsidRPr="00090BBD" w:rsidRDefault="00090BBD" w:rsidP="00090BBD">
      <w:pPr>
        <w:spacing w:before="300" w:after="300"/>
        <w:rPr>
          <w:rFonts w:ascii="Gill Sans MT" w:hAnsi="Gill Sans MT" w:cs="Arial"/>
          <w:color w:val="000000" w:themeColor="text1"/>
          <w:lang w:eastAsia="en-GB"/>
        </w:rPr>
      </w:pPr>
      <w:r w:rsidRPr="00090BBD">
        <w:rPr>
          <w:rFonts w:ascii="Gill Sans MT" w:hAnsi="Gill Sans MT" w:cs="Arial"/>
          <w:color w:val="000000" w:themeColor="text1"/>
          <w:lang w:eastAsia="en-GB"/>
        </w:rPr>
        <w:t xml:space="preserve">At Deanery CE Primary </w:t>
      </w:r>
      <w:proofErr w:type="gramStart"/>
      <w:r w:rsidRPr="00090BBD">
        <w:rPr>
          <w:rFonts w:ascii="Gill Sans MT" w:hAnsi="Gill Sans MT" w:cs="Arial"/>
          <w:color w:val="000000" w:themeColor="text1"/>
          <w:lang w:eastAsia="en-GB"/>
        </w:rPr>
        <w:t>School</w:t>
      </w:r>
      <w:proofErr w:type="gramEnd"/>
      <w:r w:rsidRPr="00090BBD">
        <w:rPr>
          <w:rFonts w:ascii="Gill Sans MT" w:hAnsi="Gill Sans MT" w:cs="Arial"/>
          <w:color w:val="000000" w:themeColor="text1"/>
          <w:lang w:eastAsia="en-GB"/>
        </w:rPr>
        <w:t xml:space="preserve"> we equip our pupils to use computational thinking and creativity to understand and change the world. The computing curriculum has deep links with mathematics, science and design and technology and provides insights into both natural and artificial systems. The core of the computing curriculum embeds computational thinking skills into the teaching and learning of how systems work and how to put this knowledge to use through programming. Throughout the school, children are encouraged to: identify patterns; use logical reasoning, use </w:t>
      </w:r>
      <w:proofErr w:type="gramStart"/>
      <w:r w:rsidRPr="00090BBD">
        <w:rPr>
          <w:rFonts w:ascii="Gill Sans MT" w:hAnsi="Gill Sans MT" w:cs="Arial"/>
          <w:color w:val="000000" w:themeColor="text1"/>
          <w:lang w:eastAsia="en-GB"/>
        </w:rPr>
        <w:t>decomposition and abstraction whilst building</w:t>
      </w:r>
      <w:proofErr w:type="gramEnd"/>
      <w:r w:rsidRPr="00090BBD">
        <w:rPr>
          <w:rFonts w:ascii="Gill Sans MT" w:hAnsi="Gill Sans MT" w:cs="Arial"/>
          <w:color w:val="000000" w:themeColor="text1"/>
          <w:lang w:eastAsia="en-GB"/>
        </w:rPr>
        <w:t xml:space="preserve"> and debugging algorithms and evaluate the systems they produce. Children are encouraged to ‘tinker’ and take an explorative approach to their learning in order to develop a deeper understanding of the tools they use.  </w:t>
      </w:r>
    </w:p>
    <w:p w:rsidR="00090BBD" w:rsidRPr="00090BBD" w:rsidRDefault="00090BBD" w:rsidP="00090BBD">
      <w:pPr>
        <w:spacing w:before="300" w:after="300"/>
        <w:rPr>
          <w:rFonts w:ascii="Gill Sans MT" w:hAnsi="Gill Sans MT" w:cs="Arial"/>
          <w:color w:val="000000" w:themeColor="text1"/>
          <w:lang w:eastAsia="en-GB"/>
        </w:rPr>
      </w:pPr>
      <w:r w:rsidRPr="00090BBD">
        <w:rPr>
          <w:rFonts w:ascii="Gill Sans MT" w:hAnsi="Gill Sans MT" w:cs="Arial"/>
          <w:color w:val="000000" w:themeColor="text1"/>
          <w:lang w:eastAsia="en-GB"/>
        </w:rPr>
        <w:t xml:space="preserve">Building on this knowledge and understanding, children are equipped to use information technology to create programs, systems and a range of content. They are exposed to a variety of hardware and software systems and use these together to produce work they can be proud of which is displayed to a wider audience on the school website. </w:t>
      </w:r>
    </w:p>
    <w:p w:rsidR="00090BBD" w:rsidRPr="00090BBD" w:rsidRDefault="00090BBD" w:rsidP="00090BBD">
      <w:pPr>
        <w:spacing w:before="300" w:after="300"/>
        <w:rPr>
          <w:rFonts w:ascii="Gill Sans MT" w:hAnsi="Gill Sans MT" w:cs="Arial"/>
          <w:color w:val="000000" w:themeColor="text1"/>
          <w:lang w:eastAsia="en-GB"/>
        </w:rPr>
      </w:pPr>
      <w:r w:rsidRPr="00090BBD">
        <w:rPr>
          <w:rFonts w:ascii="Gill Sans MT" w:hAnsi="Gill Sans MT" w:cs="Arial"/>
          <w:color w:val="000000" w:themeColor="text1"/>
          <w:lang w:eastAsia="en-GB"/>
        </w:rPr>
        <w:t xml:space="preserve">Our computing curriculum also ensures that pupils become digitally literate. Our children become confident users of ICT who are able to work independently to stay organised, express themselves, develop ideas and produce material </w:t>
      </w:r>
      <w:proofErr w:type="gramStart"/>
      <w:r w:rsidRPr="00090BBD">
        <w:rPr>
          <w:rFonts w:ascii="Gill Sans MT" w:hAnsi="Gill Sans MT" w:cs="Arial"/>
          <w:color w:val="000000" w:themeColor="text1"/>
          <w:lang w:eastAsia="en-GB"/>
        </w:rPr>
        <w:t>well-suited</w:t>
      </w:r>
      <w:proofErr w:type="gramEnd"/>
      <w:r w:rsidRPr="00090BBD">
        <w:rPr>
          <w:rFonts w:ascii="Gill Sans MT" w:hAnsi="Gill Sans MT" w:cs="Arial"/>
          <w:color w:val="000000" w:themeColor="text1"/>
          <w:lang w:eastAsia="en-GB"/>
        </w:rPr>
        <w:t xml:space="preserve"> for its purpose. The curriculum ensures that all children are taught how to use technology safely, how to recognise potential dangers and how to respond to these appropriately. </w:t>
      </w:r>
    </w:p>
    <w:p w:rsidR="001A31C7" w:rsidRPr="00090BBD" w:rsidRDefault="00090BBD" w:rsidP="00090BBD">
      <w:pPr>
        <w:shd w:val="clear" w:color="auto" w:fill="FFFFFF"/>
        <w:tabs>
          <w:tab w:val="left" w:pos="2190"/>
        </w:tabs>
        <w:spacing w:after="300" w:line="240" w:lineRule="auto"/>
        <w:rPr>
          <w:rFonts w:ascii="Gill Sans MT" w:hAnsi="Gill Sans MT" w:cs="Segoe UI"/>
          <w:b/>
          <w:iCs/>
          <w:color w:val="000000" w:themeColor="text1"/>
          <w:sz w:val="24"/>
          <w:shd w:val="clear" w:color="auto" w:fill="FFFFFF"/>
        </w:rPr>
      </w:pPr>
      <w:r w:rsidRPr="00090BBD">
        <w:rPr>
          <w:rFonts w:ascii="Gill Sans MT" w:hAnsi="Gill Sans MT" w:cs="Segoe UI"/>
          <w:b/>
          <w:iCs/>
          <w:color w:val="000000" w:themeColor="text1"/>
          <w:sz w:val="24"/>
          <w:shd w:val="clear" w:color="auto" w:fill="FFFFFF"/>
        </w:rPr>
        <w:t>Impact</w:t>
      </w:r>
      <w:r>
        <w:rPr>
          <w:rFonts w:ascii="Gill Sans MT" w:hAnsi="Gill Sans MT" w:cs="Segoe UI"/>
          <w:b/>
          <w:iCs/>
          <w:color w:val="000000" w:themeColor="text1"/>
          <w:sz w:val="24"/>
          <w:shd w:val="clear" w:color="auto" w:fill="FFFFFF"/>
        </w:rPr>
        <w:tab/>
      </w:r>
    </w:p>
    <w:p w:rsidR="003F62C7" w:rsidRPr="00090BBD" w:rsidRDefault="00090BBD" w:rsidP="00DE1895">
      <w:pPr>
        <w:shd w:val="clear" w:color="auto" w:fill="FFFFFF"/>
        <w:spacing w:after="300" w:line="240" w:lineRule="auto"/>
        <w:rPr>
          <w:rFonts w:ascii="Arial" w:eastAsia="Times New Roman" w:hAnsi="Arial" w:cs="Arial"/>
          <w:color w:val="747474"/>
          <w:sz w:val="20"/>
          <w:szCs w:val="20"/>
          <w:lang w:eastAsia="en-GB"/>
        </w:rPr>
      </w:pPr>
      <w:r w:rsidRPr="00090BBD">
        <w:rPr>
          <w:rFonts w:ascii="Gill Sans MT" w:hAnsi="Gill Sans MT" w:cs="Segoe UI"/>
          <w:iCs/>
          <w:color w:val="000000" w:themeColor="text1"/>
          <w:shd w:val="clear" w:color="auto" w:fill="FFFFFF"/>
        </w:rPr>
        <w:t>At Deanery CE Prima</w:t>
      </w:r>
      <w:r w:rsidR="00DE1895">
        <w:rPr>
          <w:rFonts w:ascii="Gill Sans MT" w:hAnsi="Gill Sans MT" w:cs="Segoe UI"/>
          <w:iCs/>
          <w:color w:val="000000" w:themeColor="text1"/>
          <w:shd w:val="clear" w:color="auto" w:fill="FFFFFF"/>
        </w:rPr>
        <w:t xml:space="preserve">ry School, our ambition for the </w:t>
      </w:r>
      <w:r w:rsidRPr="00090BBD">
        <w:rPr>
          <w:rFonts w:ascii="Gill Sans MT" w:hAnsi="Gill Sans MT" w:cs="Segoe UI"/>
          <w:iCs/>
          <w:color w:val="000000" w:themeColor="text1"/>
          <w:shd w:val="clear" w:color="auto" w:fill="FFFFFF"/>
        </w:rPr>
        <w:t xml:space="preserve">computing curriculum is that it will </w:t>
      </w:r>
      <w:r w:rsidRPr="00090BBD">
        <w:rPr>
          <w:rFonts w:ascii="Gill Sans MT" w:hAnsi="Gill Sans MT" w:cs="Arial"/>
          <w:color w:val="000000" w:themeColor="text1"/>
          <w:lang w:eastAsia="en-GB"/>
        </w:rPr>
        <w:t>equip</w:t>
      </w:r>
      <w:r w:rsidRPr="00090BBD">
        <w:rPr>
          <w:rFonts w:ascii="Gill Sans MT" w:hAnsi="Gill Sans MT" w:cs="Arial"/>
          <w:color w:val="000000" w:themeColor="text1"/>
          <w:lang w:eastAsia="en-GB"/>
        </w:rPr>
        <w:t xml:space="preserve"> pupils with the knowledge</w:t>
      </w:r>
      <w:r w:rsidRPr="00090BBD">
        <w:rPr>
          <w:rFonts w:ascii="Gill Sans MT" w:hAnsi="Gill Sans MT" w:cs="Arial"/>
          <w:color w:val="000000" w:themeColor="text1"/>
          <w:lang w:eastAsia="en-GB"/>
        </w:rPr>
        <w:t>, skills</w:t>
      </w:r>
      <w:r w:rsidRPr="00090BBD">
        <w:rPr>
          <w:rFonts w:ascii="Gill Sans MT" w:hAnsi="Gill Sans MT" w:cs="Arial"/>
          <w:color w:val="000000" w:themeColor="text1"/>
          <w:lang w:eastAsia="en-GB"/>
        </w:rPr>
        <w:t xml:space="preserve"> and understanding to become confident, </w:t>
      </w:r>
      <w:r w:rsidRPr="00090BBD">
        <w:rPr>
          <w:rFonts w:ascii="Gill Sans MT" w:hAnsi="Gill Sans MT" w:cs="Arial"/>
          <w:color w:val="000000" w:themeColor="text1"/>
          <w:lang w:eastAsia="en-GB"/>
        </w:rPr>
        <w:t xml:space="preserve">creative, resilient, </w:t>
      </w:r>
      <w:r w:rsidRPr="00090BBD">
        <w:rPr>
          <w:rFonts w:ascii="Gill Sans MT" w:hAnsi="Gill Sans MT" w:cs="Arial"/>
          <w:color w:val="000000" w:themeColor="text1"/>
          <w:lang w:eastAsia="en-GB"/>
        </w:rPr>
        <w:t>active participants in a</w:t>
      </w:r>
      <w:r w:rsidR="00DE1895">
        <w:rPr>
          <w:rFonts w:ascii="Gill Sans MT" w:hAnsi="Gill Sans MT" w:cs="Arial"/>
          <w:color w:val="000000" w:themeColor="text1"/>
          <w:lang w:eastAsia="en-GB"/>
        </w:rPr>
        <w:t xml:space="preserve"> constantly evolving</w:t>
      </w:r>
      <w:r w:rsidRPr="00090BBD">
        <w:rPr>
          <w:rFonts w:ascii="Gill Sans MT" w:hAnsi="Gill Sans MT" w:cs="Arial"/>
          <w:color w:val="000000" w:themeColor="text1"/>
          <w:lang w:eastAsia="en-GB"/>
        </w:rPr>
        <w:t xml:space="preserve"> digital world.</w:t>
      </w:r>
    </w:p>
    <w:p w:rsidR="003F62C7" w:rsidRPr="00090BBD" w:rsidRDefault="003F62C7"/>
    <w:sectPr w:rsidR="003F62C7" w:rsidRPr="00090BBD" w:rsidSect="00B42796">
      <w:pgSz w:w="11906" w:h="16838"/>
      <w:pgMar w:top="851" w:right="707"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8435B"/>
    <w:multiLevelType w:val="multilevel"/>
    <w:tmpl w:val="69B8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EB0124"/>
    <w:multiLevelType w:val="multilevel"/>
    <w:tmpl w:val="C7C20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7766EE"/>
    <w:multiLevelType w:val="multilevel"/>
    <w:tmpl w:val="FB72D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0D5405"/>
    <w:multiLevelType w:val="multilevel"/>
    <w:tmpl w:val="067E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8E6941"/>
    <w:multiLevelType w:val="multilevel"/>
    <w:tmpl w:val="79289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A06ED3"/>
    <w:multiLevelType w:val="hybridMultilevel"/>
    <w:tmpl w:val="CF7E8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320AE"/>
    <w:multiLevelType w:val="hybridMultilevel"/>
    <w:tmpl w:val="D2F23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431"/>
    <w:rsid w:val="00090BBD"/>
    <w:rsid w:val="000A2DCD"/>
    <w:rsid w:val="0015227D"/>
    <w:rsid w:val="001A31C7"/>
    <w:rsid w:val="003F62C7"/>
    <w:rsid w:val="007025A5"/>
    <w:rsid w:val="00946735"/>
    <w:rsid w:val="00B42796"/>
    <w:rsid w:val="00C36431"/>
    <w:rsid w:val="00DE18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493C4"/>
  <w15:chartTrackingRefBased/>
  <w15:docId w15:val="{8AF89949-6862-483B-AF64-76689D796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364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F62C7"/>
    <w:rPr>
      <w:i/>
      <w:iCs/>
    </w:rPr>
  </w:style>
  <w:style w:type="character" w:styleId="Hyperlink">
    <w:name w:val="Hyperlink"/>
    <w:basedOn w:val="DefaultParagraphFont"/>
    <w:uiPriority w:val="99"/>
    <w:unhideWhenUsed/>
    <w:rsid w:val="003F62C7"/>
    <w:rPr>
      <w:color w:val="0563C1" w:themeColor="hyperlink"/>
      <w:u w:val="single"/>
    </w:rPr>
  </w:style>
  <w:style w:type="character" w:styleId="Strong">
    <w:name w:val="Strong"/>
    <w:basedOn w:val="DefaultParagraphFont"/>
    <w:uiPriority w:val="22"/>
    <w:qFormat/>
    <w:rsid w:val="003F62C7"/>
    <w:rPr>
      <w:b/>
      <w:bCs/>
    </w:rPr>
  </w:style>
  <w:style w:type="paragraph" w:styleId="ListParagraph">
    <w:name w:val="List Paragraph"/>
    <w:basedOn w:val="Normal"/>
    <w:uiPriority w:val="34"/>
    <w:qFormat/>
    <w:rsid w:val="001A31C7"/>
    <w:pPr>
      <w:ind w:left="720"/>
      <w:contextualSpacing/>
    </w:pPr>
  </w:style>
  <w:style w:type="character" w:styleId="FollowedHyperlink">
    <w:name w:val="FollowedHyperlink"/>
    <w:basedOn w:val="DefaultParagraphFont"/>
    <w:uiPriority w:val="99"/>
    <w:semiHidden/>
    <w:unhideWhenUsed/>
    <w:rsid w:val="00090B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84446">
      <w:bodyDiv w:val="1"/>
      <w:marLeft w:val="0"/>
      <w:marRight w:val="0"/>
      <w:marTop w:val="0"/>
      <w:marBottom w:val="0"/>
      <w:divBdr>
        <w:top w:val="none" w:sz="0" w:space="0" w:color="auto"/>
        <w:left w:val="none" w:sz="0" w:space="0" w:color="auto"/>
        <w:bottom w:val="none" w:sz="0" w:space="0" w:color="auto"/>
        <w:right w:val="none" w:sz="0" w:space="0" w:color="auto"/>
      </w:divBdr>
    </w:div>
    <w:div w:id="526454129">
      <w:bodyDiv w:val="1"/>
      <w:marLeft w:val="0"/>
      <w:marRight w:val="0"/>
      <w:marTop w:val="0"/>
      <w:marBottom w:val="0"/>
      <w:divBdr>
        <w:top w:val="none" w:sz="0" w:space="0" w:color="auto"/>
        <w:left w:val="none" w:sz="0" w:space="0" w:color="auto"/>
        <w:bottom w:val="none" w:sz="0" w:space="0" w:color="auto"/>
        <w:right w:val="none" w:sz="0" w:space="0" w:color="auto"/>
      </w:divBdr>
    </w:div>
    <w:div w:id="778722792">
      <w:bodyDiv w:val="1"/>
      <w:marLeft w:val="0"/>
      <w:marRight w:val="0"/>
      <w:marTop w:val="0"/>
      <w:marBottom w:val="0"/>
      <w:divBdr>
        <w:top w:val="none" w:sz="0" w:space="0" w:color="auto"/>
        <w:left w:val="none" w:sz="0" w:space="0" w:color="auto"/>
        <w:bottom w:val="none" w:sz="0" w:space="0" w:color="auto"/>
        <w:right w:val="none" w:sz="0" w:space="0" w:color="auto"/>
      </w:divBdr>
    </w:div>
    <w:div w:id="1225605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1</Pages>
  <Words>503</Words>
  <Characters>2872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2016</dc:creator>
  <cp:keywords/>
  <dc:description/>
  <cp:lastModifiedBy>Office 2016</cp:lastModifiedBy>
  <cp:revision>6</cp:revision>
  <dcterms:created xsi:type="dcterms:W3CDTF">2019-02-04T10:20:00Z</dcterms:created>
  <dcterms:modified xsi:type="dcterms:W3CDTF">2019-02-13T13:36:00Z</dcterms:modified>
</cp:coreProperties>
</file>